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62" w:rsidRDefault="000A0162" w:rsidP="00A700A4">
      <w:pPr>
        <w:pStyle w:val="NoSpacing"/>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4" o:title=""/>
          </v:shape>
        </w:pict>
      </w:r>
    </w:p>
    <w:p w:rsidR="000A0162" w:rsidRDefault="000A0162" w:rsidP="00A700A4">
      <w:pPr>
        <w:pStyle w:val="NoSpacing"/>
        <w:jc w:val="center"/>
        <w:rPr>
          <w:sz w:val="24"/>
          <w:szCs w:val="24"/>
        </w:rPr>
      </w:pPr>
    </w:p>
    <w:p w:rsidR="000A0162" w:rsidRPr="00BB3EFF" w:rsidRDefault="000A0162" w:rsidP="00A700A4">
      <w:pPr>
        <w:pStyle w:val="NoSpacing"/>
        <w:jc w:val="center"/>
        <w:rPr>
          <w:b/>
          <w:sz w:val="24"/>
          <w:szCs w:val="24"/>
        </w:rPr>
      </w:pPr>
      <w:r w:rsidRPr="00BB3EFF">
        <w:rPr>
          <w:b/>
          <w:sz w:val="24"/>
          <w:szCs w:val="24"/>
        </w:rPr>
        <w:t>GOVERNMENT OF ANDHRA PRADESH</w:t>
      </w:r>
    </w:p>
    <w:p w:rsidR="000A0162" w:rsidRPr="00A12752" w:rsidRDefault="000A0162" w:rsidP="00A700A4">
      <w:pPr>
        <w:pStyle w:val="NoSpacing"/>
        <w:jc w:val="center"/>
        <w:rPr>
          <w:b/>
          <w:sz w:val="24"/>
          <w:szCs w:val="24"/>
        </w:rPr>
      </w:pPr>
      <w:r w:rsidRPr="00A12752">
        <w:rPr>
          <w:b/>
          <w:sz w:val="24"/>
          <w:szCs w:val="24"/>
        </w:rPr>
        <w:t>A B S T R A C T</w:t>
      </w:r>
    </w:p>
    <w:p w:rsidR="000A0162" w:rsidRPr="00DC5B57" w:rsidRDefault="000A0162" w:rsidP="00A700A4">
      <w:pPr>
        <w:pStyle w:val="NoSpacing"/>
        <w:rPr>
          <w:sz w:val="24"/>
          <w:szCs w:val="24"/>
        </w:rPr>
      </w:pPr>
    </w:p>
    <w:p w:rsidR="000A0162" w:rsidRPr="00DC5B57" w:rsidRDefault="000A0162" w:rsidP="002031F0">
      <w:pPr>
        <w:pStyle w:val="NoSpacing"/>
        <w:jc w:val="both"/>
        <w:rPr>
          <w:sz w:val="24"/>
          <w:szCs w:val="24"/>
        </w:rPr>
      </w:pPr>
      <w:r w:rsidRPr="00DC5B57">
        <w:rPr>
          <w:sz w:val="24"/>
          <w:szCs w:val="24"/>
        </w:rPr>
        <w:t>Induction of Banks for conduct of Telangana State Government Business –</w:t>
      </w:r>
      <w:r>
        <w:rPr>
          <w:sz w:val="24"/>
          <w:szCs w:val="24"/>
        </w:rPr>
        <w:t xml:space="preserve"> </w:t>
      </w:r>
      <w:r w:rsidRPr="00DC5B57">
        <w:rPr>
          <w:sz w:val="24"/>
          <w:szCs w:val="24"/>
        </w:rPr>
        <w:t xml:space="preserve">Entrustment of </w:t>
      </w:r>
      <w:r>
        <w:rPr>
          <w:sz w:val="24"/>
          <w:szCs w:val="24"/>
        </w:rPr>
        <w:t xml:space="preserve">all payments including pensions </w:t>
      </w:r>
      <w:r w:rsidRPr="00DC5B57">
        <w:rPr>
          <w:sz w:val="24"/>
          <w:szCs w:val="24"/>
        </w:rPr>
        <w:t>with effect from 02.06.2014 - Orders – Issued.</w:t>
      </w:r>
    </w:p>
    <w:p w:rsidR="000A0162" w:rsidRPr="00DC5B57" w:rsidRDefault="000A0162" w:rsidP="002031F0">
      <w:pPr>
        <w:pStyle w:val="NoSpacing"/>
        <w:jc w:val="both"/>
        <w:rPr>
          <w:sz w:val="24"/>
          <w:szCs w:val="24"/>
        </w:rPr>
      </w:pPr>
      <w:r w:rsidRPr="00DC5B57">
        <w:rPr>
          <w:sz w:val="24"/>
          <w:szCs w:val="24"/>
        </w:rPr>
        <w:t>--------------------------------------------------------------------------------------------------------------------------</w:t>
      </w:r>
    </w:p>
    <w:p w:rsidR="000A0162" w:rsidRPr="00A12752" w:rsidRDefault="000A0162" w:rsidP="002031F0">
      <w:pPr>
        <w:jc w:val="center"/>
        <w:rPr>
          <w:b/>
          <w:sz w:val="24"/>
          <w:szCs w:val="24"/>
        </w:rPr>
      </w:pPr>
      <w:r w:rsidRPr="00A12752">
        <w:rPr>
          <w:b/>
          <w:sz w:val="24"/>
          <w:szCs w:val="24"/>
        </w:rPr>
        <w:t>FINANCE (TFR) DEPARTMENT</w:t>
      </w:r>
    </w:p>
    <w:p w:rsidR="000A0162" w:rsidRPr="003115FE" w:rsidRDefault="000A0162" w:rsidP="002031F0">
      <w:pPr>
        <w:pStyle w:val="NoSpacing"/>
        <w:rPr>
          <w:sz w:val="24"/>
          <w:szCs w:val="24"/>
        </w:rPr>
      </w:pPr>
      <w:r w:rsidRPr="003115FE">
        <w:rPr>
          <w:sz w:val="24"/>
          <w:szCs w:val="24"/>
        </w:rPr>
        <w:t>G.O</w:t>
      </w:r>
      <w:r>
        <w:rPr>
          <w:sz w:val="24"/>
          <w:szCs w:val="24"/>
        </w:rPr>
        <w:t>.Ms.No.139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31</w:t>
      </w:r>
      <w:r w:rsidRPr="003115FE">
        <w:rPr>
          <w:sz w:val="24"/>
          <w:szCs w:val="24"/>
        </w:rPr>
        <w:t>.05.2014</w:t>
      </w:r>
    </w:p>
    <w:p w:rsidR="000A0162" w:rsidRPr="003115FE" w:rsidRDefault="000A0162" w:rsidP="002031F0">
      <w:pPr>
        <w:pStyle w:val="NoSpacing"/>
        <w:rPr>
          <w:sz w:val="24"/>
          <w:szCs w:val="24"/>
        </w:rPr>
      </w:pP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t>Read the following:-</w:t>
      </w:r>
    </w:p>
    <w:p w:rsidR="000A0162" w:rsidRPr="00DC5B57" w:rsidRDefault="000A0162" w:rsidP="002031F0">
      <w:pPr>
        <w:pStyle w:val="NoSpacing"/>
      </w:pPr>
    </w:p>
    <w:p w:rsidR="000A0162" w:rsidRDefault="000A0162" w:rsidP="002031F0">
      <w:pPr>
        <w:pStyle w:val="NoSpacing"/>
        <w:ind w:left="1440" w:hanging="720"/>
        <w:rPr>
          <w:sz w:val="24"/>
          <w:szCs w:val="24"/>
        </w:rPr>
      </w:pPr>
      <w:r w:rsidRPr="00DC5B57">
        <w:rPr>
          <w:sz w:val="24"/>
          <w:szCs w:val="24"/>
        </w:rPr>
        <w:t>1.</w:t>
      </w:r>
      <w:r w:rsidRPr="00DC5B57">
        <w:rPr>
          <w:sz w:val="24"/>
          <w:szCs w:val="24"/>
        </w:rPr>
        <w:tab/>
      </w:r>
      <w:r>
        <w:rPr>
          <w:sz w:val="24"/>
          <w:szCs w:val="24"/>
        </w:rPr>
        <w:t>This Department letter No.1333/69/Fin. (IF)/2014, dated 28.05.2014.</w:t>
      </w:r>
    </w:p>
    <w:p w:rsidR="000A0162" w:rsidRPr="00DC5B57" w:rsidRDefault="000A0162" w:rsidP="002031F0">
      <w:pPr>
        <w:pStyle w:val="NoSpacing"/>
        <w:ind w:left="1440" w:hanging="720"/>
        <w:rPr>
          <w:sz w:val="24"/>
          <w:szCs w:val="24"/>
        </w:rPr>
      </w:pPr>
      <w:r>
        <w:rPr>
          <w:sz w:val="24"/>
          <w:szCs w:val="24"/>
        </w:rPr>
        <w:t>2.</w:t>
      </w:r>
      <w:r>
        <w:rPr>
          <w:sz w:val="24"/>
          <w:szCs w:val="24"/>
        </w:rPr>
        <w:tab/>
        <w:t xml:space="preserve">From the </w:t>
      </w:r>
      <w:r w:rsidRPr="00DC5B57">
        <w:rPr>
          <w:sz w:val="24"/>
          <w:szCs w:val="24"/>
        </w:rPr>
        <w:t xml:space="preserve"> General Manager, Reserve Bank of India, </w:t>
      </w:r>
      <w:r>
        <w:rPr>
          <w:sz w:val="24"/>
          <w:szCs w:val="24"/>
        </w:rPr>
        <w:t>Integrated Banking Department, Hyderabad letter No.IBD(H)/01.01.004/2013-14, dated 29.05.2014.</w:t>
      </w:r>
    </w:p>
    <w:p w:rsidR="000A0162" w:rsidRDefault="000A0162" w:rsidP="002031F0">
      <w:pPr>
        <w:pStyle w:val="NoSpacing"/>
      </w:pPr>
      <w:r>
        <w:tab/>
      </w:r>
      <w:r>
        <w:tab/>
      </w:r>
      <w:r>
        <w:tab/>
      </w:r>
      <w:r>
        <w:tab/>
      </w:r>
      <w:r>
        <w:tab/>
      </w:r>
      <w:r>
        <w:tab/>
        <w:t>---</w:t>
      </w:r>
    </w:p>
    <w:p w:rsidR="000A0162" w:rsidRDefault="000A0162" w:rsidP="002031F0">
      <w:pPr>
        <w:pStyle w:val="NoSpacing"/>
        <w:rPr>
          <w:u w:val="single"/>
        </w:rPr>
      </w:pPr>
      <w:r w:rsidRPr="002031F0">
        <w:rPr>
          <w:u w:val="single"/>
        </w:rPr>
        <w:t>O R D E R :</w:t>
      </w:r>
    </w:p>
    <w:p w:rsidR="000A0162" w:rsidRDefault="000A0162" w:rsidP="002031F0">
      <w:pPr>
        <w:pStyle w:val="NoSpacing"/>
        <w:rPr>
          <w:u w:val="single"/>
        </w:rPr>
      </w:pPr>
    </w:p>
    <w:p w:rsidR="000A0162" w:rsidRDefault="000A0162" w:rsidP="001B02E7">
      <w:pPr>
        <w:pStyle w:val="NoSpacing"/>
        <w:rPr>
          <w:sz w:val="24"/>
          <w:szCs w:val="24"/>
        </w:rPr>
      </w:pPr>
      <w:r w:rsidRPr="002031F0">
        <w:tab/>
      </w:r>
      <w:r w:rsidRPr="00DC5B57">
        <w:rPr>
          <w:sz w:val="24"/>
          <w:szCs w:val="24"/>
        </w:rPr>
        <w:t>In the reference 1</w:t>
      </w:r>
      <w:r w:rsidRPr="00DC5B57">
        <w:rPr>
          <w:sz w:val="24"/>
          <w:szCs w:val="24"/>
          <w:vertAlign w:val="superscript"/>
        </w:rPr>
        <w:t>st</w:t>
      </w:r>
      <w:r>
        <w:rPr>
          <w:sz w:val="24"/>
          <w:szCs w:val="24"/>
        </w:rPr>
        <w:t xml:space="preserve"> </w:t>
      </w:r>
      <w:r w:rsidRPr="00DC5B57">
        <w:rPr>
          <w:sz w:val="24"/>
          <w:szCs w:val="24"/>
        </w:rPr>
        <w:t xml:space="preserve">read above, </w:t>
      </w:r>
      <w:r>
        <w:rPr>
          <w:sz w:val="24"/>
          <w:szCs w:val="24"/>
        </w:rPr>
        <w:t>the Reserve Bank of India, Hyderabad was requested to authorise the State Bank of Hyderabad to undertake all payments including disbursal of pension to the pensioners for the State Government of Telangana.</w:t>
      </w:r>
    </w:p>
    <w:p w:rsidR="000A0162" w:rsidRDefault="000A0162" w:rsidP="001B02E7">
      <w:pPr>
        <w:spacing w:line="240" w:lineRule="auto"/>
        <w:jc w:val="both"/>
        <w:rPr>
          <w:sz w:val="24"/>
          <w:szCs w:val="24"/>
        </w:rPr>
      </w:pPr>
    </w:p>
    <w:p w:rsidR="000A0162" w:rsidRDefault="000A0162" w:rsidP="001B02E7">
      <w:pPr>
        <w:spacing w:line="240" w:lineRule="auto"/>
        <w:jc w:val="both"/>
        <w:rPr>
          <w:sz w:val="24"/>
          <w:szCs w:val="24"/>
        </w:rPr>
      </w:pPr>
      <w:r>
        <w:rPr>
          <w:sz w:val="24"/>
          <w:szCs w:val="24"/>
        </w:rPr>
        <w:t>2.</w:t>
      </w:r>
      <w:r>
        <w:rPr>
          <w:sz w:val="24"/>
          <w:szCs w:val="24"/>
        </w:rPr>
        <w:tab/>
        <w:t>In the reference 2</w:t>
      </w:r>
      <w:r w:rsidRPr="002031F0">
        <w:rPr>
          <w:sz w:val="24"/>
          <w:szCs w:val="24"/>
          <w:vertAlign w:val="superscript"/>
        </w:rPr>
        <w:t>nd</w:t>
      </w:r>
      <w:r>
        <w:rPr>
          <w:sz w:val="24"/>
          <w:szCs w:val="24"/>
        </w:rPr>
        <w:t xml:space="preserve"> read above, the Reserve Bank of India, Hyderabad authorised to the State Bank of Hyderabad to undertake all payments including disbursal of pensions to the pensioners of the State Government of Telangana.</w:t>
      </w:r>
    </w:p>
    <w:p w:rsidR="000A0162" w:rsidRDefault="000A0162" w:rsidP="001B02E7">
      <w:pPr>
        <w:spacing w:line="240" w:lineRule="auto"/>
        <w:jc w:val="both"/>
        <w:rPr>
          <w:sz w:val="24"/>
          <w:szCs w:val="24"/>
        </w:rPr>
      </w:pPr>
      <w:r>
        <w:rPr>
          <w:sz w:val="24"/>
          <w:szCs w:val="24"/>
        </w:rPr>
        <w:t>3.</w:t>
      </w:r>
      <w:r>
        <w:rPr>
          <w:sz w:val="24"/>
          <w:szCs w:val="24"/>
        </w:rPr>
        <w:tab/>
        <w:t>Government after careful consideration of the matter hereby permit the State Bank of Hyderabad to undertake all payments including disbursal of pensions to the pensioners of the State Government of Telangana with effect from 02.06.2014.</w:t>
      </w:r>
    </w:p>
    <w:p w:rsidR="000A0162" w:rsidRDefault="000A0162" w:rsidP="001B02E7">
      <w:pPr>
        <w:spacing w:line="240" w:lineRule="auto"/>
        <w:jc w:val="both"/>
      </w:pPr>
      <w:r>
        <w:t>4.</w:t>
      </w:r>
      <w:r>
        <w:tab/>
        <w:t xml:space="preserve">These orders are also available in Andhra Pradesh Government Website </w:t>
      </w:r>
      <w:hyperlink r:id="rId5" w:history="1">
        <w:r w:rsidRPr="00D850B2">
          <w:rPr>
            <w:rStyle w:val="Hyperlink"/>
          </w:rPr>
          <w:t>http://www.aponline.gov.in</w:t>
        </w:r>
      </w:hyperlink>
      <w:r>
        <w:t xml:space="preserve"> and </w:t>
      </w:r>
      <w:hyperlink r:id="rId6" w:history="1">
        <w:r w:rsidRPr="00D850B2">
          <w:rPr>
            <w:rStyle w:val="Hyperlink"/>
          </w:rPr>
          <w:t>http://www.apfinance.gov.in</w:t>
        </w:r>
      </w:hyperlink>
      <w:r>
        <w:t>.</w:t>
      </w:r>
    </w:p>
    <w:p w:rsidR="000A0162" w:rsidRDefault="000A0162" w:rsidP="0002386B">
      <w:pPr>
        <w:spacing w:line="360" w:lineRule="auto"/>
        <w:jc w:val="center"/>
      </w:pPr>
      <w:r>
        <w:t>(BY ORDER AND IN THE NAME OF THE GOVERNOR OF ANDHRA PRADESH)</w:t>
      </w:r>
    </w:p>
    <w:p w:rsidR="000A0162" w:rsidRPr="001B02E7" w:rsidRDefault="000A0162" w:rsidP="001B02E7">
      <w:pPr>
        <w:pStyle w:val="NoSpacing"/>
        <w:ind w:left="4320" w:firstLine="720"/>
        <w:rPr>
          <w:b/>
          <w:sz w:val="24"/>
          <w:szCs w:val="24"/>
        </w:rPr>
      </w:pPr>
      <w:r w:rsidRPr="001B02E7">
        <w:rPr>
          <w:b/>
          <w:sz w:val="24"/>
          <w:szCs w:val="24"/>
        </w:rPr>
        <w:t>L.PREMACHANDRA REDDY,</w:t>
      </w:r>
    </w:p>
    <w:p w:rsidR="000A0162" w:rsidRPr="001B02E7" w:rsidRDefault="000A0162" w:rsidP="001B02E7">
      <w:pPr>
        <w:pStyle w:val="NoSpacing"/>
        <w:ind w:left="3600" w:firstLine="720"/>
        <w:rPr>
          <w:b/>
          <w:sz w:val="24"/>
          <w:szCs w:val="24"/>
        </w:rPr>
      </w:pPr>
      <w:r w:rsidRPr="001B02E7">
        <w:rPr>
          <w:b/>
          <w:sz w:val="24"/>
          <w:szCs w:val="24"/>
        </w:rPr>
        <w:t>SECRRETARY TO GOVERNMENT (B&amp; IF)</w:t>
      </w:r>
    </w:p>
    <w:p w:rsidR="000A0162" w:rsidRPr="00F829E0" w:rsidRDefault="000A0162" w:rsidP="00F829E0">
      <w:pPr>
        <w:pStyle w:val="NoSpacing"/>
        <w:rPr>
          <w:sz w:val="24"/>
          <w:szCs w:val="24"/>
        </w:rPr>
      </w:pPr>
      <w:r w:rsidRPr="00F829E0">
        <w:rPr>
          <w:sz w:val="24"/>
          <w:szCs w:val="24"/>
        </w:rPr>
        <w:t>To</w:t>
      </w:r>
    </w:p>
    <w:p w:rsidR="000A0162" w:rsidRPr="00F829E0" w:rsidRDefault="000A0162" w:rsidP="00F829E0">
      <w:pPr>
        <w:pStyle w:val="NoSpacing"/>
        <w:rPr>
          <w:sz w:val="24"/>
          <w:szCs w:val="24"/>
        </w:rPr>
      </w:pPr>
      <w:r w:rsidRPr="00F829E0">
        <w:rPr>
          <w:sz w:val="24"/>
          <w:szCs w:val="24"/>
        </w:rPr>
        <w:t>All the Heads of Departments</w:t>
      </w:r>
    </w:p>
    <w:p w:rsidR="000A0162" w:rsidRPr="00F829E0" w:rsidRDefault="000A0162" w:rsidP="00F829E0">
      <w:pPr>
        <w:pStyle w:val="NoSpacing"/>
        <w:rPr>
          <w:sz w:val="24"/>
          <w:szCs w:val="24"/>
        </w:rPr>
      </w:pPr>
      <w:r w:rsidRPr="00F829E0">
        <w:rPr>
          <w:sz w:val="24"/>
          <w:szCs w:val="24"/>
        </w:rPr>
        <w:t>All Secretariat Departments.</w:t>
      </w:r>
    </w:p>
    <w:p w:rsidR="000A0162" w:rsidRPr="00F829E0" w:rsidRDefault="000A0162" w:rsidP="00F829E0">
      <w:pPr>
        <w:pStyle w:val="NoSpacing"/>
        <w:rPr>
          <w:sz w:val="24"/>
          <w:szCs w:val="24"/>
        </w:rPr>
      </w:pPr>
      <w:r w:rsidRPr="00F829E0">
        <w:rPr>
          <w:sz w:val="24"/>
          <w:szCs w:val="24"/>
        </w:rPr>
        <w:t>The Director of Treasuries and Accounts, A.P.</w:t>
      </w:r>
      <w:r>
        <w:rPr>
          <w:sz w:val="24"/>
          <w:szCs w:val="24"/>
        </w:rPr>
        <w:t xml:space="preserve"> </w:t>
      </w:r>
      <w:r w:rsidRPr="00F829E0">
        <w:rPr>
          <w:sz w:val="24"/>
          <w:szCs w:val="24"/>
        </w:rPr>
        <w:t>Hyderabad.</w:t>
      </w:r>
    </w:p>
    <w:p w:rsidR="000A0162" w:rsidRPr="00F829E0" w:rsidRDefault="000A0162" w:rsidP="00F829E0">
      <w:pPr>
        <w:pStyle w:val="NoSpacing"/>
        <w:rPr>
          <w:sz w:val="24"/>
          <w:szCs w:val="24"/>
        </w:rPr>
      </w:pPr>
      <w:r w:rsidRPr="00F829E0">
        <w:rPr>
          <w:sz w:val="24"/>
          <w:szCs w:val="24"/>
        </w:rPr>
        <w:t>The Director of Works Accounts, A.P.</w:t>
      </w:r>
      <w:r>
        <w:rPr>
          <w:sz w:val="24"/>
          <w:szCs w:val="24"/>
        </w:rPr>
        <w:t xml:space="preserve"> </w:t>
      </w:r>
      <w:r w:rsidRPr="00F829E0">
        <w:rPr>
          <w:sz w:val="24"/>
          <w:szCs w:val="24"/>
        </w:rPr>
        <w:t>Hyderabad.</w:t>
      </w:r>
    </w:p>
    <w:p w:rsidR="000A0162" w:rsidRDefault="000A0162" w:rsidP="00A12752">
      <w:pPr>
        <w:pStyle w:val="NoSpacing"/>
        <w:jc w:val="right"/>
        <w:rPr>
          <w:sz w:val="24"/>
          <w:szCs w:val="24"/>
        </w:rPr>
      </w:pPr>
      <w:r>
        <w:rPr>
          <w:sz w:val="24"/>
          <w:szCs w:val="24"/>
        </w:rPr>
        <w:t xml:space="preserve">   p.t.o.</w:t>
      </w:r>
    </w:p>
    <w:p w:rsidR="000A0162" w:rsidRDefault="000A0162" w:rsidP="00A1275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2  ::</w:t>
      </w:r>
    </w:p>
    <w:p w:rsidR="000A0162" w:rsidRDefault="000A0162" w:rsidP="00A12752">
      <w:pPr>
        <w:pStyle w:val="NoSpacing"/>
        <w:rPr>
          <w:sz w:val="24"/>
          <w:szCs w:val="24"/>
        </w:rPr>
      </w:pPr>
    </w:p>
    <w:p w:rsidR="000A0162" w:rsidRDefault="000A0162" w:rsidP="00A12752">
      <w:pPr>
        <w:pStyle w:val="NoSpacing"/>
        <w:rPr>
          <w:sz w:val="24"/>
          <w:szCs w:val="24"/>
        </w:rPr>
      </w:pPr>
    </w:p>
    <w:p w:rsidR="000A0162" w:rsidRPr="00F829E0" w:rsidRDefault="000A0162" w:rsidP="00F829E0">
      <w:pPr>
        <w:pStyle w:val="NoSpacing"/>
        <w:rPr>
          <w:sz w:val="24"/>
          <w:szCs w:val="24"/>
        </w:rPr>
      </w:pPr>
      <w:r w:rsidRPr="00F829E0">
        <w:rPr>
          <w:sz w:val="24"/>
          <w:szCs w:val="24"/>
        </w:rPr>
        <w:t>The Pay &amp; Accounts Officer, Hyderabad.</w:t>
      </w:r>
    </w:p>
    <w:p w:rsidR="000A0162" w:rsidRPr="00F829E0" w:rsidRDefault="000A0162" w:rsidP="00F829E0">
      <w:pPr>
        <w:pStyle w:val="NoSpacing"/>
        <w:rPr>
          <w:sz w:val="24"/>
          <w:szCs w:val="24"/>
        </w:rPr>
      </w:pPr>
      <w:r w:rsidRPr="00F829E0">
        <w:rPr>
          <w:sz w:val="24"/>
          <w:szCs w:val="24"/>
        </w:rPr>
        <w:t>The Chief General Manager-incharge, RBI., Dept. of Govt. and Bank accounts, Mumbai.</w:t>
      </w:r>
    </w:p>
    <w:p w:rsidR="000A0162" w:rsidRDefault="000A0162" w:rsidP="00F829E0">
      <w:pPr>
        <w:pStyle w:val="NoSpacing"/>
        <w:rPr>
          <w:sz w:val="24"/>
          <w:szCs w:val="24"/>
        </w:rPr>
      </w:pPr>
      <w:r w:rsidRPr="00F829E0">
        <w:rPr>
          <w:sz w:val="24"/>
          <w:szCs w:val="24"/>
        </w:rPr>
        <w:t>The General Manager, Reserve Bank of India, Integrated banking Dept., Saifabad, Hyderabad.</w:t>
      </w:r>
    </w:p>
    <w:p w:rsidR="000A0162" w:rsidRPr="00F829E0" w:rsidRDefault="000A0162" w:rsidP="00F829E0">
      <w:pPr>
        <w:pStyle w:val="NoSpacing"/>
        <w:rPr>
          <w:sz w:val="24"/>
          <w:szCs w:val="24"/>
        </w:rPr>
      </w:pPr>
    </w:p>
    <w:p w:rsidR="000A0162" w:rsidRPr="00F829E0" w:rsidRDefault="000A0162" w:rsidP="00F829E0">
      <w:pPr>
        <w:pStyle w:val="NoSpacing"/>
        <w:rPr>
          <w:sz w:val="24"/>
          <w:szCs w:val="24"/>
        </w:rPr>
      </w:pPr>
      <w:r w:rsidRPr="00F829E0">
        <w:rPr>
          <w:sz w:val="24"/>
          <w:szCs w:val="24"/>
        </w:rPr>
        <w:t>Copy to the Principal Accountant General (A&amp;E) A.P.</w:t>
      </w:r>
      <w:r>
        <w:rPr>
          <w:sz w:val="24"/>
          <w:szCs w:val="24"/>
        </w:rPr>
        <w:t xml:space="preserve"> </w:t>
      </w:r>
      <w:r w:rsidRPr="00F829E0">
        <w:rPr>
          <w:sz w:val="24"/>
          <w:szCs w:val="24"/>
        </w:rPr>
        <w:t>Hyderabad.</w:t>
      </w:r>
    </w:p>
    <w:p w:rsidR="000A0162" w:rsidRPr="00F829E0" w:rsidRDefault="000A0162" w:rsidP="00F829E0">
      <w:pPr>
        <w:pStyle w:val="NoSpacing"/>
        <w:rPr>
          <w:sz w:val="24"/>
          <w:szCs w:val="24"/>
        </w:rPr>
      </w:pPr>
      <w:r w:rsidRPr="00F829E0">
        <w:rPr>
          <w:sz w:val="24"/>
          <w:szCs w:val="24"/>
        </w:rPr>
        <w:t>Copy to the Principal Accountant General (Audit-I) A.P.</w:t>
      </w:r>
      <w:r>
        <w:rPr>
          <w:sz w:val="24"/>
          <w:szCs w:val="24"/>
        </w:rPr>
        <w:t xml:space="preserve"> </w:t>
      </w:r>
      <w:r w:rsidRPr="00F829E0">
        <w:rPr>
          <w:sz w:val="24"/>
          <w:szCs w:val="24"/>
        </w:rPr>
        <w:t>Hyderabad.</w:t>
      </w:r>
    </w:p>
    <w:p w:rsidR="000A0162" w:rsidRPr="00F829E0" w:rsidRDefault="000A0162" w:rsidP="00F829E0">
      <w:pPr>
        <w:pStyle w:val="NoSpacing"/>
        <w:rPr>
          <w:sz w:val="24"/>
          <w:szCs w:val="24"/>
        </w:rPr>
      </w:pPr>
      <w:r w:rsidRPr="00F829E0">
        <w:rPr>
          <w:sz w:val="24"/>
          <w:szCs w:val="24"/>
        </w:rPr>
        <w:t>Copy to the Principal Accountant General (Aduit.II) A.P.</w:t>
      </w:r>
      <w:r>
        <w:rPr>
          <w:sz w:val="24"/>
          <w:szCs w:val="24"/>
        </w:rPr>
        <w:t xml:space="preserve"> </w:t>
      </w:r>
      <w:r w:rsidRPr="00F829E0">
        <w:rPr>
          <w:sz w:val="24"/>
          <w:szCs w:val="24"/>
        </w:rPr>
        <w:t>Hyderabad.</w:t>
      </w:r>
    </w:p>
    <w:p w:rsidR="000A0162" w:rsidRPr="00F829E0" w:rsidRDefault="000A0162" w:rsidP="00F829E0">
      <w:pPr>
        <w:pStyle w:val="NoSpacing"/>
        <w:rPr>
          <w:sz w:val="24"/>
          <w:szCs w:val="24"/>
        </w:rPr>
      </w:pPr>
      <w:r w:rsidRPr="00F829E0">
        <w:rPr>
          <w:sz w:val="24"/>
          <w:szCs w:val="24"/>
        </w:rPr>
        <w:t>Copy to Finance (Expr. Revenue) Dept.</w:t>
      </w:r>
    </w:p>
    <w:p w:rsidR="000A0162" w:rsidRPr="00F829E0" w:rsidRDefault="000A0162" w:rsidP="00F829E0">
      <w:pPr>
        <w:pStyle w:val="NoSpacing"/>
        <w:rPr>
          <w:sz w:val="24"/>
          <w:szCs w:val="24"/>
        </w:rPr>
      </w:pPr>
      <w:r w:rsidRPr="00F829E0">
        <w:rPr>
          <w:sz w:val="24"/>
          <w:szCs w:val="24"/>
        </w:rPr>
        <w:t>Copy to S.F./S.cs.</w:t>
      </w:r>
    </w:p>
    <w:p w:rsidR="000A0162" w:rsidRPr="00F829E0" w:rsidRDefault="000A0162" w:rsidP="00F829E0">
      <w:pPr>
        <w:pStyle w:val="NoSpacing"/>
        <w:rPr>
          <w:sz w:val="24"/>
          <w:szCs w:val="24"/>
        </w:rPr>
      </w:pPr>
    </w:p>
    <w:p w:rsidR="000A0162" w:rsidRPr="00F829E0" w:rsidRDefault="000A0162" w:rsidP="00A12752">
      <w:pPr>
        <w:pStyle w:val="NoSpacing"/>
        <w:jc w:val="center"/>
        <w:rPr>
          <w:sz w:val="24"/>
          <w:szCs w:val="24"/>
        </w:rPr>
      </w:pPr>
      <w:r>
        <w:rPr>
          <w:sz w:val="24"/>
          <w:szCs w:val="24"/>
        </w:rPr>
        <w:t>*****</w:t>
      </w:r>
    </w:p>
    <w:p w:rsidR="000A0162" w:rsidRPr="00F829E0" w:rsidRDefault="000A0162" w:rsidP="00F829E0">
      <w:pPr>
        <w:pStyle w:val="NoSpacing"/>
        <w:rPr>
          <w:sz w:val="24"/>
          <w:szCs w:val="24"/>
        </w:rPr>
      </w:pPr>
    </w:p>
    <w:p w:rsidR="000A0162" w:rsidRDefault="000A0162" w:rsidP="0002386B">
      <w:pPr>
        <w:spacing w:line="360" w:lineRule="auto"/>
        <w:jc w:val="both"/>
        <w:rPr>
          <w:sz w:val="24"/>
          <w:szCs w:val="24"/>
        </w:rPr>
      </w:pPr>
    </w:p>
    <w:p w:rsidR="000A0162" w:rsidRPr="00972A99" w:rsidRDefault="000A0162" w:rsidP="00972A99">
      <w:pPr>
        <w:pStyle w:val="NoSpacing"/>
        <w:rPr>
          <w:sz w:val="24"/>
          <w:szCs w:val="24"/>
        </w:rPr>
      </w:pPr>
    </w:p>
    <w:sectPr w:rsidR="000A0162" w:rsidRPr="00972A99" w:rsidSect="00C00D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7A6"/>
    <w:rsid w:val="0002386B"/>
    <w:rsid w:val="000754A8"/>
    <w:rsid w:val="00077A53"/>
    <w:rsid w:val="000A0162"/>
    <w:rsid w:val="000A0711"/>
    <w:rsid w:val="000A504B"/>
    <w:rsid w:val="000D14DE"/>
    <w:rsid w:val="001746F8"/>
    <w:rsid w:val="001B02E7"/>
    <w:rsid w:val="001F18BF"/>
    <w:rsid w:val="001F4FEF"/>
    <w:rsid w:val="002031F0"/>
    <w:rsid w:val="00270A69"/>
    <w:rsid w:val="002B6853"/>
    <w:rsid w:val="003115FE"/>
    <w:rsid w:val="00356181"/>
    <w:rsid w:val="0039081B"/>
    <w:rsid w:val="003B146E"/>
    <w:rsid w:val="003E41EF"/>
    <w:rsid w:val="00461BF2"/>
    <w:rsid w:val="00515320"/>
    <w:rsid w:val="0051778F"/>
    <w:rsid w:val="00584ADC"/>
    <w:rsid w:val="005F62B7"/>
    <w:rsid w:val="00690DCD"/>
    <w:rsid w:val="00693291"/>
    <w:rsid w:val="006C5242"/>
    <w:rsid w:val="006D7833"/>
    <w:rsid w:val="007300B0"/>
    <w:rsid w:val="0073334B"/>
    <w:rsid w:val="007952E6"/>
    <w:rsid w:val="008027A6"/>
    <w:rsid w:val="00872D4A"/>
    <w:rsid w:val="00881728"/>
    <w:rsid w:val="008E5336"/>
    <w:rsid w:val="00972A99"/>
    <w:rsid w:val="009735CA"/>
    <w:rsid w:val="00990AF0"/>
    <w:rsid w:val="009A030A"/>
    <w:rsid w:val="00A12752"/>
    <w:rsid w:val="00A700A4"/>
    <w:rsid w:val="00AC1961"/>
    <w:rsid w:val="00B52758"/>
    <w:rsid w:val="00BB3EFF"/>
    <w:rsid w:val="00C00D4B"/>
    <w:rsid w:val="00C85315"/>
    <w:rsid w:val="00D1180B"/>
    <w:rsid w:val="00D71A39"/>
    <w:rsid w:val="00D850B2"/>
    <w:rsid w:val="00DC5B57"/>
    <w:rsid w:val="00E23DC2"/>
    <w:rsid w:val="00E51EC0"/>
    <w:rsid w:val="00EA607D"/>
    <w:rsid w:val="00F44B58"/>
    <w:rsid w:val="00F70CA0"/>
    <w:rsid w:val="00F829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4B"/>
    <w:pPr>
      <w:spacing w:after="160" w:line="259" w:lineRule="auto"/>
    </w:pPr>
    <w:rPr>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4ADC"/>
    <w:rPr>
      <w:lang w:val="en-IN"/>
    </w:rPr>
  </w:style>
  <w:style w:type="character" w:styleId="Hyperlink">
    <w:name w:val="Hyperlink"/>
    <w:basedOn w:val="DefaultParagraphFont"/>
    <w:uiPriority w:val="99"/>
    <w:rsid w:val="00972A99"/>
    <w:rPr>
      <w:rFonts w:cs="Times New Roman"/>
      <w:color w:val="0563C1"/>
      <w:u w:val="single"/>
    </w:rPr>
  </w:style>
  <w:style w:type="table" w:styleId="TableGrid">
    <w:name w:val="Table Grid"/>
    <w:basedOn w:val="TableNormal"/>
    <w:uiPriority w:val="99"/>
    <w:rsid w:val="00270A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finance.gov.in" TargetMode="External"/><Relationship Id="rId5" Type="http://schemas.openxmlformats.org/officeDocument/2006/relationships/hyperlink" Target="http://www.aponline.gov.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2</Pages>
  <Words>356</Words>
  <Characters>2033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savitri</dc:creator>
  <cp:keywords/>
  <dc:description/>
  <cp:lastModifiedBy>REINS2</cp:lastModifiedBy>
  <cp:revision>23</cp:revision>
  <dcterms:created xsi:type="dcterms:W3CDTF">2014-05-31T07:26:00Z</dcterms:created>
  <dcterms:modified xsi:type="dcterms:W3CDTF">2014-05-31T14:29:00Z</dcterms:modified>
</cp:coreProperties>
</file>